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28AE7" w14:textId="3E85326C" w:rsidR="00366507" w:rsidRPr="00366507" w:rsidRDefault="00366507" w:rsidP="00B1160F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S5-25267</w:t>
        </w:r>
        <w:r>
          <w:rPr>
            <w:rFonts w:eastAsia="宋体" w:hint="eastAsia"/>
            <w:b/>
            <w:i/>
            <w:noProof/>
            <w:sz w:val="28"/>
            <w:lang w:eastAsia="zh-CN"/>
          </w:rPr>
          <w:t>1</w:t>
        </w:r>
      </w:fldSimple>
    </w:p>
    <w:p w14:paraId="7417B075" w14:textId="77777777" w:rsidR="00366507" w:rsidRDefault="00366507" w:rsidP="003665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589" w14:paraId="51FF0F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0F9D" w14:textId="77777777" w:rsidR="00063589" w:rsidRDefault="007B35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3589" w14:paraId="51FF0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9F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589" w14:paraId="51FF0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FF0FA3" w14:textId="77777777" w:rsidR="00063589" w:rsidRDefault="000635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FF0FA4" w14:textId="77777777" w:rsidR="00063589" w:rsidRDefault="007B35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51FF0FA5" w14:textId="77777777" w:rsidR="00063589" w:rsidRDefault="007B35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FF0FA6" w14:textId="7A80B7AA" w:rsidR="00063589" w:rsidRPr="001D38A0" w:rsidRDefault="007B351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fldSimple w:instr=" DOCPROPERTY  Cr#  \* MERGEFORMAT ">
              <w:r>
                <w:rPr>
                  <w:b/>
                  <w:sz w:val="28"/>
                </w:rPr>
                <w:t>005</w:t>
              </w:r>
              <w:r w:rsidR="001D38A0">
                <w:rPr>
                  <w:rFonts w:eastAsia="宋体" w:hint="eastAsia"/>
                  <w:b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51FF0FA7" w14:textId="77777777" w:rsidR="00063589" w:rsidRDefault="007B35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FF0FA8" w14:textId="25526E2B" w:rsidR="00063589" w:rsidRPr="004E1980" w:rsidRDefault="002D0775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FF0FA9" w14:textId="77777777" w:rsidR="00063589" w:rsidRDefault="007B35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F0FAA" w14:textId="77777777" w:rsidR="00063589" w:rsidRDefault="007B35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F0FA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F0FAD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0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FF0FAF" w14:textId="77777777" w:rsidR="00063589" w:rsidRDefault="007B35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589" w14:paraId="51FF0FB2" w14:textId="77777777">
        <w:tc>
          <w:tcPr>
            <w:tcW w:w="9641" w:type="dxa"/>
            <w:gridSpan w:val="9"/>
          </w:tcPr>
          <w:p w14:paraId="51FF0FB1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FF0FB3" w14:textId="77777777" w:rsidR="00063589" w:rsidRDefault="000635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589" w14:paraId="51FF0FBD" w14:textId="77777777">
        <w:tc>
          <w:tcPr>
            <w:tcW w:w="2835" w:type="dxa"/>
          </w:tcPr>
          <w:p w14:paraId="51FF0FB4" w14:textId="77777777" w:rsidR="00063589" w:rsidRDefault="007B35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FF0FB5" w14:textId="77777777" w:rsidR="00063589" w:rsidRDefault="007B35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F0FB6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FF0FB7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8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1FF0FB9" w14:textId="77777777" w:rsidR="00063589" w:rsidRDefault="007B35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F0FB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F0FBB" w14:textId="77777777" w:rsidR="00063589" w:rsidRDefault="007B35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F0FBC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1FF0FBE" w14:textId="77777777" w:rsidR="00063589" w:rsidRDefault="000635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589" w14:paraId="51FF0FC0" w14:textId="77777777">
        <w:tc>
          <w:tcPr>
            <w:tcW w:w="9640" w:type="dxa"/>
            <w:gridSpan w:val="11"/>
          </w:tcPr>
          <w:p w14:paraId="51FF0FBF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F0FC1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C2" w14:textId="754141CD" w:rsidR="00063589" w:rsidRDefault="00B13FAD">
            <w:pPr>
              <w:pStyle w:val="CRCoverPage"/>
              <w:spacing w:after="0"/>
              <w:ind w:left="100"/>
            </w:pPr>
            <w:r w:rsidRPr="00B13FAD">
              <w:t>Rel-19 CR TS 32.130 Correct editorial errors</w:t>
            </w:r>
          </w:p>
        </w:tc>
      </w:tr>
      <w:tr w:rsidR="00063589" w14:paraId="51FF0F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4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5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7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8" w14:textId="3176B5C7" w:rsidR="00063589" w:rsidRPr="00B13FAD" w:rsidRDefault="007B351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SourceIfWg  \* MERGEFORMAT ">
              <w:r>
                <w:t>China Unicom</w:t>
              </w:r>
            </w:fldSimple>
          </w:p>
        </w:tc>
      </w:tr>
      <w:tr w:rsidR="00063589" w14:paraId="51FF0F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A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F0FCB" w14:textId="77777777" w:rsidR="00063589" w:rsidRDefault="007B3513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SA5</w:t>
            </w:r>
            <w:fldSimple w:instr=" DOCPROPERTY  SourceIfTsg  \* MERGEFORMAT "/>
          </w:p>
        </w:tc>
      </w:tr>
      <w:tr w:rsidR="00063589" w14:paraId="51FF0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C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F0FC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0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F0FD1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FF0FD2" w14:textId="77777777" w:rsidR="00063589" w:rsidRDefault="000635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3" w14:textId="77777777" w:rsidR="00063589" w:rsidRDefault="007B35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D4" w14:textId="6ABC46E1" w:rsidR="00063589" w:rsidRDefault="007B3513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 w:rsidR="00B13FAD">
                <w:rPr>
                  <w:rFonts w:eastAsia="宋体" w:hint="eastAsia"/>
                  <w:lang w:eastAsia="zh-CN"/>
                </w:rPr>
                <w:t>5</w:t>
              </w:r>
              <w:r>
                <w:t>-</w:t>
              </w:r>
              <w:r w:rsidR="00B13FAD">
                <w:rPr>
                  <w:rFonts w:eastAsia="宋体" w:hint="eastAsia"/>
                  <w:lang w:eastAsia="zh-CN"/>
                </w:rPr>
                <w:t>0</w:t>
              </w:r>
              <w:r>
                <w:t>8</w:t>
              </w:r>
            </w:fldSimple>
          </w:p>
        </w:tc>
      </w:tr>
      <w:tr w:rsidR="00063589" w14:paraId="51FF0F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F0FD6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FF0FD7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F0FD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F0FD9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F0FD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FF0FDC" w14:textId="77777777" w:rsidR="00063589" w:rsidRDefault="007B35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F0FDD" w14:textId="76604C2D" w:rsidR="00063589" w:rsidRPr="004E1980" w:rsidRDefault="001E6962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FF0FDE" w14:textId="77777777" w:rsidR="00063589" w:rsidRDefault="000635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F0FDF" w14:textId="77777777" w:rsidR="00063589" w:rsidRDefault="007B35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F0FE0" w14:textId="77777777" w:rsidR="00063589" w:rsidRDefault="007B3513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063589" w14:paraId="51FF0F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F0FE2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F0FE3" w14:textId="77777777" w:rsidR="00063589" w:rsidRDefault="007B35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F0FE4" w14:textId="77777777" w:rsidR="00063589" w:rsidRDefault="007B35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F0FE5" w14:textId="77777777" w:rsidR="00063589" w:rsidRDefault="007B35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3589" w14:paraId="51FF0FE9" w14:textId="77777777">
        <w:tc>
          <w:tcPr>
            <w:tcW w:w="1843" w:type="dxa"/>
          </w:tcPr>
          <w:p w14:paraId="51FF0FE7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F0FE8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EA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EB" w14:textId="518071A0" w:rsidR="00063589" w:rsidRDefault="007B35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Existing specs </w:t>
            </w:r>
            <w:r w:rsidR="004B71F8">
              <w:rPr>
                <w:rFonts w:eastAsia="宋体" w:hint="eastAsia"/>
                <w:lang w:val="en-US" w:eastAsia="zh-CN"/>
              </w:rPr>
              <w:t>have some wrong reference number</w:t>
            </w:r>
          </w:p>
        </w:tc>
      </w:tr>
      <w:tr w:rsidR="00063589" w14:paraId="51FF0F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ED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EE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0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F0FF1" w14:textId="3F16A417" w:rsidR="00063589" w:rsidRPr="004B71F8" w:rsidRDefault="004B71F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Correct wrong</w:t>
            </w:r>
            <w:r w:rsidR="001D38A0">
              <w:rPr>
                <w:rFonts w:eastAsia="宋体" w:hint="eastAsia"/>
                <w:lang w:eastAsia="zh-CN"/>
              </w:rPr>
              <w:t xml:space="preserve"> reference number</w:t>
            </w:r>
          </w:p>
        </w:tc>
      </w:tr>
      <w:tr w:rsidR="00063589" w14:paraId="51FF0F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3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0FF4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0FF6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0FF7" w14:textId="5C8EB46F" w:rsidR="00063589" w:rsidRDefault="001D38A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W</w:t>
            </w:r>
            <w:r>
              <w:rPr>
                <w:rFonts w:eastAsia="宋体" w:hint="eastAsia"/>
                <w:lang w:val="en-US" w:eastAsia="zh-CN"/>
              </w:rPr>
              <w:t>rong reference number</w:t>
            </w:r>
          </w:p>
        </w:tc>
      </w:tr>
      <w:tr w:rsidR="00063589" w14:paraId="51FF0FFB" w14:textId="77777777">
        <w:tc>
          <w:tcPr>
            <w:tcW w:w="2694" w:type="dxa"/>
            <w:gridSpan w:val="2"/>
          </w:tcPr>
          <w:p w14:paraId="51FF0FF9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F0FFA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0F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0FFC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F0FFD" w14:textId="08795E04" w:rsidR="00063589" w:rsidRDefault="00EC5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7.1</w:t>
            </w:r>
          </w:p>
        </w:tc>
      </w:tr>
      <w:tr w:rsidR="00063589" w14:paraId="51FF10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0FFF" w14:textId="77777777" w:rsidR="00063589" w:rsidRDefault="000635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00" w14:textId="77777777" w:rsidR="00063589" w:rsidRDefault="000635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589" w14:paraId="51FF10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2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03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F1004" w14:textId="77777777" w:rsidR="00063589" w:rsidRDefault="007B35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FF1005" w14:textId="77777777" w:rsidR="00063589" w:rsidRDefault="000635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F1006" w14:textId="77777777" w:rsidR="00063589" w:rsidRDefault="00063589">
            <w:pPr>
              <w:pStyle w:val="CRCoverPage"/>
              <w:spacing w:after="0"/>
              <w:ind w:left="99"/>
            </w:pPr>
          </w:p>
        </w:tc>
      </w:tr>
      <w:tr w:rsidR="00063589" w14:paraId="51FF10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8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9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0A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0B" w14:textId="77777777" w:rsidR="00063589" w:rsidRDefault="007B35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0C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0E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0F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0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1" w14:textId="77777777" w:rsidR="00063589" w:rsidRDefault="007B35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2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4" w14:textId="77777777" w:rsidR="00063589" w:rsidRDefault="007B35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1015" w14:textId="77777777" w:rsidR="00063589" w:rsidRDefault="000635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6" w14:textId="77777777" w:rsidR="00063589" w:rsidRDefault="007B35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F1017" w14:textId="77777777" w:rsidR="00063589" w:rsidRDefault="007B35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F1018" w14:textId="77777777" w:rsidR="00063589" w:rsidRDefault="007B35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589" w14:paraId="51FF10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F101A" w14:textId="77777777" w:rsidR="00063589" w:rsidRDefault="000635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F101B" w14:textId="77777777" w:rsidR="00063589" w:rsidRDefault="00063589">
            <w:pPr>
              <w:pStyle w:val="CRCoverPage"/>
              <w:spacing w:after="0"/>
            </w:pPr>
          </w:p>
        </w:tc>
      </w:tr>
      <w:tr w:rsidR="00063589" w14:paraId="51FF1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F101D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1E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  <w:tr w:rsidR="00063589" w14:paraId="51FF10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F1020" w14:textId="77777777" w:rsidR="00063589" w:rsidRDefault="0006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F1021" w14:textId="77777777" w:rsidR="00063589" w:rsidRDefault="000635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3589" w14:paraId="51FF10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F1023" w14:textId="77777777" w:rsidR="00063589" w:rsidRDefault="007B3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F1024" w14:textId="77777777" w:rsidR="00063589" w:rsidRDefault="00063589">
            <w:pPr>
              <w:pStyle w:val="CRCoverPage"/>
              <w:spacing w:after="0"/>
              <w:ind w:left="100"/>
            </w:pPr>
          </w:p>
        </w:tc>
      </w:tr>
    </w:tbl>
    <w:p w14:paraId="51FF1026" w14:textId="77777777" w:rsidR="00063589" w:rsidRDefault="00063589">
      <w:pPr>
        <w:pStyle w:val="CRCoverPage"/>
        <w:spacing w:after="0"/>
        <w:rPr>
          <w:sz w:val="8"/>
          <w:szCs w:val="8"/>
        </w:rPr>
      </w:pPr>
    </w:p>
    <w:p w14:paraId="51FF1027" w14:textId="77777777" w:rsidR="00063589" w:rsidRDefault="00063589">
      <w:pPr>
        <w:sectPr w:rsidR="000635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29" w14:textId="77777777">
        <w:tc>
          <w:tcPr>
            <w:tcW w:w="9521" w:type="dxa"/>
            <w:shd w:val="clear" w:color="auto" w:fill="FFFFCC"/>
            <w:vAlign w:val="center"/>
          </w:tcPr>
          <w:p w14:paraId="51FF1028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383AF848" w14:textId="77777777" w:rsidR="005D452F" w:rsidRPr="00D81477" w:rsidRDefault="005D452F" w:rsidP="005D452F">
      <w:pPr>
        <w:pStyle w:val="2"/>
      </w:pPr>
      <w:bookmarkStart w:id="2" w:name="_Toc193462775"/>
      <w:bookmarkEnd w:id="1"/>
      <w:r>
        <w:t>7.1</w:t>
      </w:r>
      <w:r>
        <w:tab/>
        <w:t>Management of the shared NG-RAN NE(s) in MOCN network sharing scenario with the same cell Identity broadcast</w:t>
      </w:r>
      <w:bookmarkEnd w:id="2"/>
    </w:p>
    <w:p w14:paraId="4953AD02" w14:textId="77777777" w:rsidR="005D452F" w:rsidRDefault="005D452F" w:rsidP="005D452F">
      <w:pPr>
        <w:jc w:val="both"/>
      </w:pPr>
      <w:r>
        <w:t xml:space="preserve">The NG-RAN MOCN Network Sharing with same cell identity broadcast scenario is illustrated in Figure 4.1-2 and corresponding requirements is defined in clause 5.1.4. This clause describes the workflows for the management of the </w:t>
      </w:r>
      <w:r w:rsidRPr="00EB4E4B">
        <w:t>shared NG-RAN NE(s) in MOCN network shari</w:t>
      </w:r>
      <w:r>
        <w:t>ng scenario with the same cell i</w:t>
      </w:r>
      <w:r w:rsidRPr="00EB4E4B">
        <w:t>dentity broadcast</w:t>
      </w:r>
      <w:r>
        <w:t xml:space="preserve">. </w:t>
      </w:r>
    </w:p>
    <w:p w14:paraId="4B38B044" w14:textId="77777777" w:rsidR="00EE212B" w:rsidRDefault="005D452F" w:rsidP="005D452F">
      <w:pPr>
        <w:jc w:val="both"/>
        <w:rPr>
          <w:ins w:id="3" w:author="Zhaoning Wang" w:date="2025-05-10T00:55:00Z" w16du:dateUtc="2025-05-09T16:55:00Z"/>
          <w:rFonts w:eastAsia="宋体"/>
          <w:lang w:eastAsia="zh-CN"/>
        </w:rPr>
      </w:pPr>
      <w:r>
        <w:t xml:space="preserve">In this workflow, the radio access network (i.e. one or multiple shared NG-RAN NE(s)) is shared between two POPs (POP A identified by PLMN#1and POP B identified by PLMN#2). Both </w:t>
      </w:r>
      <w:proofErr w:type="spellStart"/>
      <w:r>
        <w:t>MnS</w:t>
      </w:r>
      <w:proofErr w:type="spellEnd"/>
      <w:r>
        <w:t xml:space="preserve"> consumer and </w:t>
      </w:r>
      <w:proofErr w:type="spellStart"/>
      <w:r>
        <w:t>MnS</w:t>
      </w:r>
      <w:proofErr w:type="spellEnd"/>
      <w:r>
        <w:t xml:space="preserve"> producer for the management of shared NG-RAN NE(s) belong to MOP.</w:t>
      </w:r>
    </w:p>
    <w:p w14:paraId="2A21112D" w14:textId="18E6041E" w:rsidR="005D452F" w:rsidRDefault="005D452F" w:rsidP="005D452F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>
        <w:rPr>
          <w:b/>
          <w:lang w:eastAsia="zh-CN"/>
        </w:rPr>
        <w:t>Req-MOCN_SameCellId_Cfg-CON-1:</w:t>
      </w:r>
    </w:p>
    <w:p w14:paraId="519CB0F5" w14:textId="2C496239" w:rsidR="005D452F" w:rsidRPr="0008268E" w:rsidRDefault="005D452F" w:rsidP="005D452F">
      <w:p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consumer determines the individual </w:t>
      </w:r>
      <w:proofErr w:type="spellStart"/>
      <w:r>
        <w:rPr>
          <w:lang w:eastAsia="zh-CN"/>
        </w:rPr>
        <w:t>EP_NgC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EP_NgU</w:t>
      </w:r>
      <w:proofErr w:type="spellEnd"/>
      <w:r>
        <w:rPr>
          <w:lang w:eastAsia="zh-CN"/>
        </w:rPr>
        <w:t xml:space="preserve"> MOI (see the attributes of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 TS 28.541[</w:t>
      </w:r>
      <w:del w:id="4" w:author="Zhaoning Wang" w:date="2025-05-09T23:28:00Z" w16du:dateUtc="2025-05-09T15:28:00Z">
        <w:r w:rsidDel="00587415">
          <w:rPr>
            <w:lang w:eastAsia="zh-CN"/>
          </w:rPr>
          <w:delText>X</w:delText>
        </w:r>
      </w:del>
      <w:ins w:id="5" w:author="Zhaoning Wang" w:date="2025-05-09T23:28:00Z" w16du:dateUtc="2025-05-09T15:28:00Z">
        <w:r w:rsidR="00587415">
          <w:rPr>
            <w:rFonts w:eastAsia="宋体" w:hint="eastAsia"/>
            <w:lang w:eastAsia="zh-CN"/>
          </w:rPr>
          <w:t>8</w:t>
        </w:r>
      </w:ins>
      <w:r>
        <w:rPr>
          <w:lang w:eastAsia="zh-CN"/>
        </w:rPr>
        <w:t>]) for each POP (POP A and POP B),</w:t>
      </w:r>
      <w:r w:rsidRPr="00326B2B">
        <w:rPr>
          <w:lang w:eastAsia="zh-CN"/>
        </w:rPr>
        <w:t xml:space="preserve"> </w:t>
      </w:r>
      <w:r>
        <w:rPr>
          <w:lang w:eastAsia="zh-CN"/>
        </w:rPr>
        <w:t xml:space="preserve">and requests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and configure </w:t>
      </w:r>
      <w:proofErr w:type="spellStart"/>
      <w:r>
        <w:rPr>
          <w:lang w:eastAsia="zh-CN"/>
        </w:rPr>
        <w:t>EP_NgC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EP_NgU</w:t>
      </w:r>
      <w:proofErr w:type="spellEnd"/>
      <w:r>
        <w:rPr>
          <w:lang w:eastAsia="zh-CN"/>
        </w:rPr>
        <w:t xml:space="preserve"> MOI for each POP.</w:t>
      </w:r>
    </w:p>
    <w:p w14:paraId="033D7708" w14:textId="77777777" w:rsidR="005D452F" w:rsidRDefault="005D452F" w:rsidP="005D452F">
      <w:p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creates and configures the </w:t>
      </w:r>
      <w:proofErr w:type="spellStart"/>
      <w:r>
        <w:rPr>
          <w:lang w:eastAsia="zh-CN"/>
        </w:rPr>
        <w:t>EP_NgC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EP_NgU</w:t>
      </w:r>
      <w:proofErr w:type="spellEnd"/>
      <w:r>
        <w:rPr>
          <w:lang w:eastAsia="zh-CN"/>
        </w:rPr>
        <w:t xml:space="preserve"> MOI for each POP based on the requests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EP_NgC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EP_NgU</w:t>
      </w:r>
      <w:proofErr w:type="spellEnd"/>
      <w:r>
        <w:rPr>
          <w:lang w:eastAsia="zh-CN"/>
        </w:rPr>
        <w:t xml:space="preserve"> MOI are name </w:t>
      </w:r>
      <w:proofErr w:type="spellStart"/>
      <w:r>
        <w:rPr>
          <w:lang w:eastAsia="zh-CN"/>
        </w:rPr>
        <w:t>containe</w:t>
      </w:r>
      <w:proofErr w:type="spellEnd"/>
      <w:r>
        <w:rPr>
          <w:lang w:eastAsia="zh-CN"/>
        </w:rPr>
        <w:t xml:space="preserve"> by same </w:t>
      </w:r>
      <w:proofErr w:type="spellStart"/>
      <w:r>
        <w:rPr>
          <w:lang w:eastAsia="zh-CN"/>
        </w:rPr>
        <w:t>GNBCUCPFunction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GNBCUUPFunction</w:t>
      </w:r>
      <w:proofErr w:type="spellEnd"/>
      <w:r>
        <w:rPr>
          <w:lang w:eastAsia="zh-CN"/>
        </w:rPr>
        <w:t xml:space="preserve"> MOI which is shared for different POPs.</w:t>
      </w:r>
    </w:p>
    <w:p w14:paraId="680C2115" w14:textId="77777777" w:rsidR="005D452F" w:rsidRDefault="005D452F" w:rsidP="005D452F">
      <w:pPr>
        <w:jc w:val="both"/>
        <w:rPr>
          <w:lang w:eastAsia="zh-CN"/>
        </w:rPr>
      </w:pPr>
      <w:r>
        <w:rPr>
          <w:lang w:eastAsia="zh-CN"/>
        </w:rPr>
        <w:t xml:space="preserve">For the </w:t>
      </w: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MOCN_SameCellId_Cfg-CON-2</w:t>
      </w:r>
      <w:r>
        <w:rPr>
          <w:lang w:eastAsia="zh-CN"/>
        </w:rPr>
        <w:t>:</w:t>
      </w:r>
    </w:p>
    <w:p w14:paraId="345DFECB" w14:textId="43DE86CD" w:rsidR="005D452F" w:rsidRDefault="005D452F" w:rsidP="005D452F">
      <w:p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consumer determines the attribute "</w:t>
      </w:r>
      <w:proofErr w:type="spellStart"/>
      <w:r>
        <w:rPr>
          <w:lang w:eastAsia="zh-CN"/>
        </w:rPr>
        <w:t>PLMNInfoList</w:t>
      </w:r>
      <w:proofErr w:type="spellEnd"/>
      <w:r>
        <w:rPr>
          <w:lang w:eastAsia="zh-CN"/>
        </w:rPr>
        <w:t xml:space="preserve">" in </w:t>
      </w:r>
      <w:proofErr w:type="spellStart"/>
      <w:r>
        <w:rPr>
          <w:lang w:eastAsia="zh-CN"/>
        </w:rPr>
        <w:t>NRCellDU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MOI (see the attribute definition in TS 28.541[</w:t>
      </w:r>
      <w:del w:id="6" w:author="Zhaoning Wang" w:date="2025-05-09T23:28:00Z" w16du:dateUtc="2025-05-09T15:28:00Z">
        <w:r w:rsidDel="00587415">
          <w:rPr>
            <w:lang w:eastAsia="zh-CN"/>
          </w:rPr>
          <w:delText>X</w:delText>
        </w:r>
      </w:del>
      <w:ins w:id="7" w:author="Zhaoning Wang" w:date="2025-05-09T23:28:00Z" w16du:dateUtc="2025-05-09T15:28:00Z">
        <w:r w:rsidR="00587415">
          <w:rPr>
            <w:rFonts w:eastAsia="宋体" w:hint="eastAsia"/>
            <w:lang w:eastAsia="zh-CN"/>
          </w:rPr>
          <w:t>8</w:t>
        </w:r>
      </w:ins>
      <w:r>
        <w:rPr>
          <w:lang w:eastAsia="zh-CN"/>
        </w:rPr>
        <w:t xml:space="preserve">]), which includes the PLMN#1 and PLMN#2, and requests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configure </w:t>
      </w:r>
      <w:proofErr w:type="spellStart"/>
      <w:r>
        <w:rPr>
          <w:lang w:eastAsia="zh-CN"/>
        </w:rPr>
        <w:t>NRCellDU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MOI with attribute "</w:t>
      </w:r>
      <w:proofErr w:type="spellStart"/>
      <w:r>
        <w:rPr>
          <w:lang w:eastAsia="zh-CN"/>
        </w:rPr>
        <w:t>PLMNInfoList</w:t>
      </w:r>
      <w:proofErr w:type="spellEnd"/>
      <w:r>
        <w:rPr>
          <w:lang w:eastAsia="zh-CN"/>
        </w:rPr>
        <w:t>".</w:t>
      </w:r>
    </w:p>
    <w:p w14:paraId="15048C43" w14:textId="77777777" w:rsidR="005D452F" w:rsidRPr="0008268E" w:rsidRDefault="005D452F" w:rsidP="005D452F">
      <w:p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configures the NG-RAN NE(s)</w:t>
      </w:r>
      <w:r w:rsidRPr="00511678">
        <w:rPr>
          <w:lang w:eastAsia="zh-CN"/>
        </w:rPr>
        <w:t xml:space="preserve"> </w:t>
      </w:r>
      <w:r>
        <w:rPr>
          <w:lang w:eastAsia="zh-CN"/>
        </w:rPr>
        <w:t xml:space="preserve">(i.e. subtree of ManagedElement MOI) based on the requests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 including configuring the </w:t>
      </w:r>
      <w:proofErr w:type="spellStart"/>
      <w:r>
        <w:rPr>
          <w:lang w:eastAsia="zh-CN"/>
        </w:rPr>
        <w:t>NRCellDU</w:t>
      </w:r>
      <w:proofErr w:type="spellEnd"/>
      <w:r>
        <w:rPr>
          <w:lang w:eastAsia="zh-CN"/>
        </w:rPr>
        <w:t xml:space="preserve"> MOI and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MOIwith</w:t>
      </w:r>
      <w:proofErr w:type="spellEnd"/>
      <w:r>
        <w:rPr>
          <w:lang w:eastAsia="zh-CN"/>
        </w:rPr>
        <w:t xml:space="preserve"> attribute "</w:t>
      </w:r>
      <w:proofErr w:type="spellStart"/>
      <w:r>
        <w:rPr>
          <w:lang w:eastAsia="zh-CN"/>
        </w:rPr>
        <w:t>PLMNInfoList</w:t>
      </w:r>
      <w:proofErr w:type="spellEnd"/>
      <w:r>
        <w:rPr>
          <w:lang w:eastAsia="zh-CN"/>
        </w:rPr>
        <w:t>" to include PLMN#1 and PLMN#2.</w:t>
      </w:r>
    </w:p>
    <w:p w14:paraId="6A85A9FF" w14:textId="77777777" w:rsidR="005D452F" w:rsidRDefault="005D452F" w:rsidP="005D452F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MOCN_SameCellId_Per-CON-3:</w:t>
      </w:r>
    </w:p>
    <w:p w14:paraId="24D79CAA" w14:textId="77777777" w:rsidR="005D452F" w:rsidRDefault="005D452F" w:rsidP="005D452F">
      <w:p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collects the individual measurements for POP A and POP B in PLMN granularity by utilizing PLMN granularity </w:t>
      </w:r>
      <w:proofErr w:type="spellStart"/>
      <w:r>
        <w:rPr>
          <w:lang w:eastAsia="zh-CN"/>
        </w:rPr>
        <w:t>subcounter</w:t>
      </w:r>
      <w:proofErr w:type="spellEnd"/>
      <w:r>
        <w:rPr>
          <w:lang w:eastAsia="zh-CN"/>
        </w:rPr>
        <w:t>. For the concrete PLMN granularity measurements, see TS 28.552[9].</w:t>
      </w:r>
    </w:p>
    <w:p w14:paraId="51FF1059" w14:textId="7EA1F75A" w:rsidR="00063589" w:rsidRDefault="005D452F" w:rsidP="003C1DB5">
      <w:pPr>
        <w:jc w:val="both"/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sends the individual measurements for POP A and POP B in PLMN granularity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3589" w14:paraId="51FF105B" w14:textId="77777777">
        <w:tc>
          <w:tcPr>
            <w:tcW w:w="9521" w:type="dxa"/>
            <w:shd w:val="clear" w:color="auto" w:fill="FFFFCC"/>
            <w:vAlign w:val="center"/>
          </w:tcPr>
          <w:p w14:paraId="51FF105A" w14:textId="77777777" w:rsidR="00063589" w:rsidRDefault="007B3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1FF105C" w14:textId="77777777" w:rsidR="00063589" w:rsidRDefault="00063589"/>
    <w:sectPr w:rsidR="000635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ED60E" w14:textId="77777777" w:rsidR="00900F17" w:rsidRDefault="00900F17">
      <w:pPr>
        <w:spacing w:after="0"/>
      </w:pPr>
      <w:r>
        <w:separator/>
      </w:r>
    </w:p>
  </w:endnote>
  <w:endnote w:type="continuationSeparator" w:id="0">
    <w:p w14:paraId="22CC9052" w14:textId="77777777" w:rsidR="00900F17" w:rsidRDefault="00900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FC495" w14:textId="77777777" w:rsidR="00900F17" w:rsidRDefault="00900F17">
      <w:pPr>
        <w:spacing w:after="0"/>
      </w:pPr>
      <w:r>
        <w:separator/>
      </w:r>
    </w:p>
  </w:footnote>
  <w:footnote w:type="continuationSeparator" w:id="0">
    <w:p w14:paraId="7254D860" w14:textId="77777777" w:rsidR="00900F17" w:rsidRDefault="00900F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6" w14:textId="77777777" w:rsidR="00063589" w:rsidRDefault="007B35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7" w14:textId="77777777" w:rsidR="00063589" w:rsidRDefault="0006358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8" w14:textId="77777777" w:rsidR="00063589" w:rsidRDefault="007B35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1069" w14:textId="77777777" w:rsidR="00063589" w:rsidRDefault="0006358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589"/>
    <w:rsid w:val="00070E09"/>
    <w:rsid w:val="000A6394"/>
    <w:rsid w:val="000B66B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8A0"/>
    <w:rsid w:val="001E0270"/>
    <w:rsid w:val="001E41F3"/>
    <w:rsid w:val="001E6962"/>
    <w:rsid w:val="0026004D"/>
    <w:rsid w:val="002640DD"/>
    <w:rsid w:val="00275D12"/>
    <w:rsid w:val="00284FEB"/>
    <w:rsid w:val="002860C4"/>
    <w:rsid w:val="002B5741"/>
    <w:rsid w:val="002D0775"/>
    <w:rsid w:val="002E472E"/>
    <w:rsid w:val="00305409"/>
    <w:rsid w:val="003609EF"/>
    <w:rsid w:val="0036231A"/>
    <w:rsid w:val="00366507"/>
    <w:rsid w:val="00374DD4"/>
    <w:rsid w:val="003C1DB5"/>
    <w:rsid w:val="003E1A36"/>
    <w:rsid w:val="00410371"/>
    <w:rsid w:val="004242F1"/>
    <w:rsid w:val="004B71F8"/>
    <w:rsid w:val="004B75B7"/>
    <w:rsid w:val="004E1980"/>
    <w:rsid w:val="005141D9"/>
    <w:rsid w:val="0051580D"/>
    <w:rsid w:val="00547111"/>
    <w:rsid w:val="00587415"/>
    <w:rsid w:val="00592D74"/>
    <w:rsid w:val="005C7487"/>
    <w:rsid w:val="005D452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351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C0"/>
    <w:rsid w:val="008D3CCC"/>
    <w:rsid w:val="008F3789"/>
    <w:rsid w:val="008F686C"/>
    <w:rsid w:val="00900F17"/>
    <w:rsid w:val="009148DE"/>
    <w:rsid w:val="00941E30"/>
    <w:rsid w:val="00945C8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A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C8E"/>
    <w:rsid w:val="00C83E5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681C"/>
    <w:rsid w:val="00EB09B7"/>
    <w:rsid w:val="00EC5D1C"/>
    <w:rsid w:val="00EE212B"/>
    <w:rsid w:val="00EE7D7C"/>
    <w:rsid w:val="00F25D98"/>
    <w:rsid w:val="00F300FB"/>
    <w:rsid w:val="00F370D2"/>
    <w:rsid w:val="00FB6386"/>
    <w:rsid w:val="00FE7ABF"/>
    <w:rsid w:val="0E5B475A"/>
    <w:rsid w:val="1FA0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FF0F9B"/>
  <w15:docId w15:val="{7BCDBE45-BE8E-482B-8D10-9BF299F9B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st">
    <w:name w:val="st"/>
    <w:basedOn w:val="a0"/>
    <w:qFormat/>
  </w:style>
  <w:style w:type="paragraph" w:styleId="af1">
    <w:name w:val="Revision"/>
    <w:hidden/>
    <w:uiPriority w:val="99"/>
    <w:unhideWhenUsed/>
    <w:rsid w:val="0058741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696</Words>
  <Characters>3803</Characters>
  <Application>Microsoft Office Word</Application>
  <DocSecurity>0</DocSecurity>
  <Lines>200</Lines>
  <Paragraphs>109</Paragraphs>
  <ScaleCrop>false</ScaleCrop>
  <Company>3GPP Support Team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17</cp:revision>
  <cp:lastPrinted>2411-12-31T15:59:00Z</cp:lastPrinted>
  <dcterms:created xsi:type="dcterms:W3CDTF">2025-04-09T14:44:00Z</dcterms:created>
  <dcterms:modified xsi:type="dcterms:W3CDTF">2025-05-09T16:56:00Z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S5-251651</vt:lpwstr>
  </property>
  <property fmtid="{D5CDD505-2E9C-101B-9397-08002B2CF9AE}" pid="10" name="Spec#">
    <vt:lpwstr>32.130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32.130 Upadate abbreviations for Indirect Network Sharing</vt:lpwstr>
  </property>
  <property fmtid="{D5CDD505-2E9C-101B-9397-08002B2CF9AE}" pid="15" name="SourceIfWg">
    <vt:lpwstr>China Unicom, China Telecom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BA13C89181204066AC83E22D85314A24</vt:lpwstr>
  </property>
</Properties>
</file>